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A94BF" w14:textId="636B9AE3" w:rsidR="00C72BA1" w:rsidRPr="00C72BA1" w:rsidRDefault="00C72BA1" w:rsidP="00C72BA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sz w:val="22"/>
          <w:szCs w:val="22"/>
          <w:lang w:eastAsia="en-GB"/>
        </w:rPr>
      </w:pPr>
      <w:bookmarkStart w:id="0" w:name="_Hlk146817168"/>
      <w:bookmarkStart w:id="1" w:name="_Hlk146820984"/>
      <w:r w:rsidRPr="00C72BA1">
        <w:rPr>
          <w:rFonts w:ascii="Arial" w:hAnsi="Arial" w:cs="Arial"/>
          <w:b/>
          <w:bCs/>
          <w:noProof/>
          <w:sz w:val="22"/>
          <w:szCs w:val="22"/>
          <w:lang w:eastAsia="en-GB"/>
        </w:rPr>
        <w:t>SA WG2 Meeting #S2-159</w:t>
      </w:r>
      <w:r w:rsidRPr="00C72BA1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 w:rsidRPr="00C72BA1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 w:rsidRPr="00C72BA1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 w:rsidRPr="00C72BA1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 w:rsidRPr="00C72BA1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 w:rsidRPr="00C72BA1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 w:rsidRPr="00C72BA1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                 </w:t>
      </w:r>
      <w:r w:rsidRPr="00C72BA1">
        <w:rPr>
          <w:rFonts w:ascii="Arial" w:hAnsi="Arial" w:cs="Arial"/>
          <w:b/>
          <w:bCs/>
          <w:noProof/>
          <w:sz w:val="22"/>
          <w:szCs w:val="22"/>
          <w:lang w:eastAsia="en-GB"/>
        </w:rPr>
        <w:t>S2-231035</w:t>
      </w:r>
      <w:r>
        <w:rPr>
          <w:rFonts w:ascii="Arial" w:hAnsi="Arial" w:cs="Arial"/>
          <w:b/>
          <w:bCs/>
          <w:noProof/>
          <w:sz w:val="22"/>
          <w:szCs w:val="22"/>
          <w:lang w:eastAsia="en-GB"/>
        </w:rPr>
        <w:t>9</w:t>
      </w:r>
    </w:p>
    <w:p w14:paraId="1DC92939" w14:textId="77777777" w:rsidR="00C72BA1" w:rsidRPr="00C72BA1" w:rsidRDefault="00C72BA1" w:rsidP="00C72BA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2"/>
          <w:szCs w:val="22"/>
          <w:lang w:eastAsia="en-GB"/>
        </w:rPr>
      </w:pPr>
      <w:r w:rsidRPr="00C72BA1">
        <w:rPr>
          <w:rFonts w:ascii="Arial" w:hAnsi="Arial" w:cs="Arial"/>
          <w:b/>
          <w:bCs/>
          <w:noProof/>
          <w:sz w:val="22"/>
          <w:szCs w:val="22"/>
          <w:lang w:eastAsia="en-GB"/>
        </w:rPr>
        <w:t>09 - 13 October, 2023, Xiamen, P.R. China</w:t>
      </w:r>
    </w:p>
    <w:bookmarkEnd w:id="0"/>
    <w:p w14:paraId="493F2E46" w14:textId="77777777" w:rsidR="00C72BA1" w:rsidRPr="00C72BA1" w:rsidRDefault="00C72BA1" w:rsidP="00C72B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en-GB"/>
        </w:rPr>
      </w:pPr>
    </w:p>
    <w:p w14:paraId="64EE4CB8" w14:textId="77777777" w:rsidR="00C72BA1" w:rsidRDefault="00C72BA1" w:rsidP="00C72BA1">
      <w:pPr>
        <w:rPr>
          <w:rFonts w:ascii="Arial" w:hAnsi="Arial" w:cs="Arial"/>
        </w:rPr>
      </w:pPr>
    </w:p>
    <w:p w14:paraId="25022CF3" w14:textId="7FF84351" w:rsidR="00C72BA1" w:rsidRPr="00FC757D" w:rsidRDefault="00C72BA1" w:rsidP="00C72BA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r w:rsidRPr="00FC757D">
        <w:rPr>
          <w:rFonts w:ascii="Arial" w:eastAsia="宋体" w:hAnsi="Arial" w:cs="Arial"/>
          <w:b/>
          <w:bCs/>
          <w:sz w:val="22"/>
          <w:szCs w:val="22"/>
        </w:rPr>
        <w:t>Title:</w:t>
      </w:r>
      <w:r>
        <w:rPr>
          <w:rFonts w:ascii="Arial" w:eastAsia="宋体" w:hAnsi="Arial" w:cs="Arial"/>
          <w:b/>
          <w:bCs/>
          <w:sz w:val="22"/>
          <w:szCs w:val="22"/>
        </w:rPr>
        <w:tab/>
      </w:r>
      <w:r w:rsidRPr="00FC757D">
        <w:rPr>
          <w:rFonts w:ascii="Arial" w:eastAsia="宋体" w:hAnsi="Arial" w:cs="Arial"/>
          <w:b/>
          <w:bCs/>
          <w:color w:val="FF0000"/>
          <w:sz w:val="22"/>
          <w:szCs w:val="22"/>
        </w:rPr>
        <w:t>[Draft]</w:t>
      </w:r>
      <w:r w:rsidRPr="00FC757D">
        <w:rPr>
          <w:rFonts w:ascii="Arial" w:eastAsia="宋体" w:hAnsi="Arial" w:cs="Arial"/>
          <w:b/>
          <w:bCs/>
          <w:sz w:val="22"/>
          <w:szCs w:val="22"/>
        </w:rPr>
        <w:t xml:space="preserve">LS </w:t>
      </w:r>
      <w:r>
        <w:rPr>
          <w:rFonts w:ascii="Arial" w:eastAsia="宋体" w:hAnsi="Arial" w:cs="Arial"/>
          <w:b/>
          <w:bCs/>
          <w:sz w:val="22"/>
          <w:szCs w:val="22"/>
        </w:rPr>
        <w:t xml:space="preserve">reply </w:t>
      </w:r>
      <w:r w:rsidRPr="00FC757D">
        <w:rPr>
          <w:rFonts w:ascii="Arial" w:eastAsia="宋体" w:hAnsi="Arial" w:cs="Arial"/>
          <w:b/>
          <w:bCs/>
          <w:sz w:val="22"/>
          <w:szCs w:val="22"/>
        </w:rPr>
        <w:t xml:space="preserve">on </w:t>
      </w:r>
      <w:r w:rsidRPr="00C72BA1">
        <w:rPr>
          <w:rFonts w:ascii="Arial" w:eastAsia="宋体" w:hAnsi="Arial" w:cs="Arial"/>
          <w:b/>
          <w:bCs/>
          <w:sz w:val="22"/>
          <w:szCs w:val="22"/>
        </w:rPr>
        <w:t>Data rate monitoring</w:t>
      </w:r>
    </w:p>
    <w:p w14:paraId="5F8334A7" w14:textId="63342ACF" w:rsidR="00C72BA1" w:rsidRPr="00FC757D" w:rsidRDefault="00C72BA1" w:rsidP="00C72BA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FC757D">
        <w:rPr>
          <w:rFonts w:ascii="Arial" w:eastAsia="宋体" w:hAnsi="Arial" w:cs="Arial"/>
          <w:b/>
          <w:bCs/>
          <w:sz w:val="22"/>
          <w:szCs w:val="22"/>
        </w:rPr>
        <w:t>Response to:</w:t>
      </w:r>
      <w:r>
        <w:rPr>
          <w:rFonts w:ascii="Arial" w:eastAsia="宋体" w:hAnsi="Arial" w:cs="Arial"/>
          <w:b/>
          <w:bCs/>
          <w:sz w:val="22"/>
          <w:szCs w:val="22"/>
        </w:rPr>
        <w:tab/>
      </w:r>
      <w:r w:rsidRPr="00C72BA1">
        <w:rPr>
          <w:rFonts w:ascii="Arial" w:eastAsia="宋体" w:hAnsi="Arial" w:cs="Arial"/>
          <w:b/>
          <w:bCs/>
          <w:sz w:val="22"/>
          <w:szCs w:val="22"/>
        </w:rPr>
        <w:t>LS on Data rate monitoring</w:t>
      </w:r>
      <w:r w:rsidRPr="00FC757D">
        <w:rPr>
          <w:rFonts w:ascii="Arial" w:eastAsia="宋体" w:hAnsi="Arial" w:cs="Arial"/>
          <w:b/>
          <w:bCs/>
          <w:sz w:val="22"/>
          <w:szCs w:val="22"/>
        </w:rPr>
        <w:t xml:space="preserve"> (</w:t>
      </w:r>
      <w:r w:rsidRPr="00C72BA1">
        <w:rPr>
          <w:rFonts w:ascii="Arial" w:eastAsia="宋体" w:hAnsi="Arial" w:cs="Arial"/>
          <w:b/>
          <w:bCs/>
          <w:sz w:val="22"/>
          <w:szCs w:val="22"/>
        </w:rPr>
        <w:t>C4-233573</w:t>
      </w:r>
      <w:r w:rsidRPr="00FC757D">
        <w:rPr>
          <w:rFonts w:ascii="Arial" w:eastAsia="宋体" w:hAnsi="Arial" w:cs="Arial"/>
          <w:b/>
          <w:bCs/>
          <w:sz w:val="22"/>
          <w:szCs w:val="22"/>
        </w:rPr>
        <w:t>/</w:t>
      </w:r>
      <w:r w:rsidRPr="00C72BA1">
        <w:rPr>
          <w:rFonts w:ascii="Arial" w:eastAsia="宋体" w:hAnsi="Arial" w:cs="Arial"/>
          <w:b/>
          <w:bCs/>
          <w:sz w:val="22"/>
          <w:szCs w:val="22"/>
        </w:rPr>
        <w:t>S2-2310108</w:t>
      </w:r>
      <w:r w:rsidRPr="00FC757D">
        <w:rPr>
          <w:rFonts w:ascii="Arial" w:eastAsia="宋体" w:hAnsi="Arial" w:cs="Arial"/>
          <w:b/>
          <w:bCs/>
          <w:sz w:val="22"/>
          <w:szCs w:val="22"/>
        </w:rPr>
        <w:t>)</w:t>
      </w:r>
    </w:p>
    <w:p w14:paraId="4787C45B" w14:textId="77777777" w:rsidR="00C72BA1" w:rsidRPr="00FC757D" w:rsidRDefault="00C72BA1" w:rsidP="00C72BA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FC757D">
        <w:rPr>
          <w:rFonts w:ascii="Arial" w:eastAsia="宋体" w:hAnsi="Arial" w:cs="Arial"/>
          <w:b/>
          <w:bCs/>
          <w:sz w:val="22"/>
          <w:szCs w:val="22"/>
        </w:rPr>
        <w:t>Release:</w:t>
      </w:r>
      <w:r w:rsidRPr="00FC757D">
        <w:rPr>
          <w:rFonts w:ascii="Arial" w:eastAsia="宋体" w:hAnsi="Arial" w:cs="Arial"/>
          <w:b/>
          <w:bCs/>
          <w:sz w:val="22"/>
          <w:szCs w:val="22"/>
        </w:rPr>
        <w:tab/>
        <w:t>Release 18</w:t>
      </w:r>
    </w:p>
    <w:bookmarkEnd w:id="4"/>
    <w:bookmarkEnd w:id="5"/>
    <w:bookmarkEnd w:id="6"/>
    <w:p w14:paraId="3E84C128" w14:textId="24E9E5C3" w:rsidR="00C72BA1" w:rsidRPr="00FC757D" w:rsidRDefault="00C72BA1" w:rsidP="00C72BA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r w:rsidRPr="00FC757D">
        <w:rPr>
          <w:rFonts w:ascii="Arial" w:eastAsia="宋体" w:hAnsi="Arial" w:cs="Arial"/>
          <w:b/>
          <w:bCs/>
          <w:sz w:val="22"/>
          <w:szCs w:val="22"/>
        </w:rPr>
        <w:t>Work Item:</w:t>
      </w:r>
      <w:r w:rsidRPr="00FC757D">
        <w:rPr>
          <w:rFonts w:ascii="Arial" w:eastAsia="宋体" w:hAnsi="Arial" w:cs="Arial"/>
          <w:b/>
          <w:bCs/>
          <w:sz w:val="22"/>
          <w:szCs w:val="22"/>
        </w:rPr>
        <w:tab/>
      </w:r>
      <w:proofErr w:type="spellStart"/>
      <w:r w:rsidRPr="00FC757D">
        <w:rPr>
          <w:rFonts w:ascii="Arial" w:eastAsia="宋体" w:hAnsi="Arial" w:cs="Arial"/>
          <w:b/>
          <w:bCs/>
          <w:sz w:val="22"/>
          <w:szCs w:val="22"/>
        </w:rPr>
        <w:t>XRM</w:t>
      </w:r>
      <w:proofErr w:type="spellEnd"/>
    </w:p>
    <w:p w14:paraId="05F2FD2B" w14:textId="77777777" w:rsidR="00C72BA1" w:rsidRPr="004E3939" w:rsidRDefault="00C72BA1" w:rsidP="00C72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E701BC" w14:textId="1A6AE6F2" w:rsidR="00C72BA1" w:rsidRPr="004E3939" w:rsidRDefault="00C72BA1" w:rsidP="00C72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>
        <w:rPr>
          <w:rFonts w:ascii="Arial" w:hAnsi="Arial" w:cs="Arial"/>
          <w:b/>
          <w:sz w:val="22"/>
          <w:szCs w:val="22"/>
        </w:rPr>
        <w:t>SA</w:t>
      </w:r>
      <w:bookmarkEnd w:id="7"/>
      <w:bookmarkEnd w:id="8"/>
      <w:bookmarkEnd w:id="9"/>
      <w:r>
        <w:rPr>
          <w:rFonts w:ascii="Arial" w:hAnsi="Arial" w:cs="Arial"/>
          <w:b/>
          <w:sz w:val="22"/>
          <w:szCs w:val="22"/>
        </w:rPr>
        <w:t>2</w:t>
      </w:r>
    </w:p>
    <w:p w14:paraId="1A3A5C18" w14:textId="2F078FBB" w:rsidR="00C72BA1" w:rsidRPr="00C72BA1" w:rsidRDefault="00C72BA1" w:rsidP="00C72BA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72BA1">
        <w:rPr>
          <w:rFonts w:ascii="Arial" w:eastAsia="宋体" w:hAnsi="Arial" w:cs="Arial"/>
          <w:b/>
          <w:bCs/>
          <w:sz w:val="22"/>
          <w:szCs w:val="22"/>
        </w:rPr>
        <w:t>CT4</w:t>
      </w:r>
    </w:p>
    <w:p w14:paraId="4BEBD38B" w14:textId="5AA01C66" w:rsidR="00C72BA1" w:rsidRPr="00C72BA1" w:rsidRDefault="00C72BA1" w:rsidP="00C72BA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C72BA1">
        <w:rPr>
          <w:rFonts w:ascii="Arial" w:eastAsia="宋体" w:hAnsi="Arial" w:cs="Arial"/>
          <w:b/>
          <w:bCs/>
          <w:sz w:val="22"/>
          <w:szCs w:val="22"/>
        </w:rPr>
        <w:t>Cc:</w:t>
      </w:r>
      <w:r w:rsidRPr="00C72BA1">
        <w:rPr>
          <w:rFonts w:ascii="Arial" w:eastAsia="宋体" w:hAnsi="Arial" w:cs="Arial"/>
          <w:b/>
          <w:bCs/>
          <w:sz w:val="22"/>
          <w:szCs w:val="22"/>
        </w:rPr>
        <w:tab/>
        <w:t>CT3</w:t>
      </w:r>
    </w:p>
    <w:bookmarkEnd w:id="10"/>
    <w:bookmarkEnd w:id="11"/>
    <w:p w14:paraId="311F58A2" w14:textId="77777777" w:rsidR="00C72BA1" w:rsidRDefault="00C72BA1" w:rsidP="00C72BA1">
      <w:pPr>
        <w:spacing w:after="60"/>
        <w:ind w:left="1985" w:hanging="1985"/>
        <w:rPr>
          <w:rFonts w:ascii="Arial" w:hAnsi="Arial" w:cs="Arial"/>
          <w:bCs/>
        </w:rPr>
      </w:pPr>
    </w:p>
    <w:p w14:paraId="1A98103A" w14:textId="77777777" w:rsidR="00C72BA1" w:rsidRPr="001240C9" w:rsidRDefault="00C72BA1" w:rsidP="00C72BA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240C9">
        <w:rPr>
          <w:rFonts w:ascii="Arial" w:hAnsi="Arial" w:cs="Arial"/>
          <w:b/>
          <w:lang w:val="en-US"/>
        </w:rPr>
        <w:t>Contact Person:</w:t>
      </w:r>
      <w:r w:rsidRPr="001240C9">
        <w:rPr>
          <w:rFonts w:ascii="Arial" w:hAnsi="Arial" w:cs="Arial"/>
          <w:bCs/>
          <w:lang w:val="en-US"/>
        </w:rPr>
        <w:tab/>
      </w:r>
    </w:p>
    <w:p w14:paraId="56B33E96" w14:textId="77777777" w:rsidR="00C72BA1" w:rsidRPr="001240C9" w:rsidRDefault="00C72BA1" w:rsidP="00C72BA1">
      <w:pPr>
        <w:pStyle w:val="Contact"/>
        <w:tabs>
          <w:tab w:val="clear" w:pos="2268"/>
        </w:tabs>
        <w:rPr>
          <w:bCs/>
        </w:rPr>
      </w:pPr>
      <w:r w:rsidRPr="001240C9">
        <w:t>Name:</w:t>
      </w:r>
      <w:r w:rsidRPr="001240C9">
        <w:rPr>
          <w:bCs/>
        </w:rPr>
        <w:tab/>
      </w:r>
      <w:r w:rsidRPr="00FC757D">
        <w:rPr>
          <w:bCs/>
          <w:lang w:eastAsia="zh-CN"/>
        </w:rPr>
        <w:t>Xiaowan Ke</w:t>
      </w:r>
    </w:p>
    <w:p w14:paraId="3574DF34" w14:textId="77777777" w:rsidR="00C72BA1" w:rsidRPr="001240C9" w:rsidRDefault="00C72BA1" w:rsidP="00C72BA1">
      <w:pPr>
        <w:pStyle w:val="Contact"/>
        <w:tabs>
          <w:tab w:val="clear" w:pos="2268"/>
        </w:tabs>
        <w:rPr>
          <w:bCs/>
        </w:rPr>
      </w:pPr>
      <w:r w:rsidRPr="001240C9">
        <w:t>Tel. Number:</w:t>
      </w:r>
      <w:r w:rsidRPr="001240C9">
        <w:rPr>
          <w:bCs/>
        </w:rPr>
        <w:tab/>
      </w:r>
    </w:p>
    <w:p w14:paraId="5FA39825" w14:textId="77777777" w:rsidR="00C72BA1" w:rsidRPr="001240C9" w:rsidRDefault="00C72BA1" w:rsidP="00C72BA1">
      <w:pPr>
        <w:pStyle w:val="Contact"/>
        <w:tabs>
          <w:tab w:val="clear" w:pos="2268"/>
        </w:tabs>
        <w:rPr>
          <w:b w:val="0"/>
          <w:lang w:val="en-US"/>
        </w:rPr>
      </w:pPr>
      <w:r w:rsidRPr="001240C9">
        <w:rPr>
          <w:lang w:val="en-US"/>
        </w:rPr>
        <w:t>E-mail Address:</w:t>
      </w:r>
      <w:r w:rsidRPr="001240C9">
        <w:rPr>
          <w:bCs/>
          <w:lang w:val="en-US"/>
        </w:rPr>
        <w:tab/>
      </w:r>
      <w:proofErr w:type="spellStart"/>
      <w:r w:rsidRPr="001240C9">
        <w:rPr>
          <w:bCs/>
          <w:lang w:val="en-US"/>
        </w:rPr>
        <w:t>xiaowan</w:t>
      </w:r>
      <w:proofErr w:type="spellEnd"/>
      <w:r w:rsidRPr="001240C9">
        <w:rPr>
          <w:bCs/>
          <w:lang w:val="en-US"/>
        </w:rPr>
        <w:t>(dot)</w:t>
      </w:r>
      <w:proofErr w:type="spellStart"/>
      <w:r w:rsidRPr="001240C9">
        <w:rPr>
          <w:bCs/>
          <w:lang w:val="en-US"/>
        </w:rPr>
        <w:t>ke</w:t>
      </w:r>
      <w:proofErr w:type="spellEnd"/>
      <w:r w:rsidRPr="001240C9">
        <w:rPr>
          <w:bCs/>
          <w:lang w:val="en-US"/>
        </w:rPr>
        <w:t>(at)vivo(dot)com</w:t>
      </w:r>
    </w:p>
    <w:p w14:paraId="22109D82" w14:textId="77777777" w:rsidR="00C72BA1" w:rsidRPr="001240C9" w:rsidRDefault="00C72BA1" w:rsidP="00C72BA1">
      <w:pPr>
        <w:tabs>
          <w:tab w:val="left" w:pos="2268"/>
        </w:tabs>
        <w:rPr>
          <w:rFonts w:ascii="Arial" w:hAnsi="Arial" w:cs="Arial"/>
          <w:bCs/>
        </w:rPr>
      </w:pPr>
      <w:r w:rsidRPr="001240C9">
        <w:rPr>
          <w:rFonts w:ascii="Arial" w:hAnsi="Arial" w:cs="Arial"/>
          <w:b/>
        </w:rPr>
        <w:t>Send any reply LS to:</w:t>
      </w:r>
      <w:r w:rsidRPr="001240C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240C9">
          <w:rPr>
            <w:rStyle w:val="af"/>
            <w:rFonts w:cs="Arial"/>
          </w:rPr>
          <w:t>mailto:3GPPLiaison@etsi.org</w:t>
        </w:r>
      </w:hyperlink>
      <w:r w:rsidRPr="001240C9">
        <w:rPr>
          <w:rFonts w:ascii="Arial" w:hAnsi="Arial" w:cs="Arial"/>
          <w:b/>
        </w:rPr>
        <w:t xml:space="preserve"> </w:t>
      </w:r>
      <w:r w:rsidRPr="001240C9">
        <w:rPr>
          <w:rFonts w:ascii="Arial" w:hAnsi="Arial" w:cs="Arial"/>
          <w:bCs/>
        </w:rPr>
        <w:tab/>
      </w:r>
    </w:p>
    <w:p w14:paraId="72774470" w14:textId="77777777" w:rsidR="00C72BA1" w:rsidRDefault="00C72BA1" w:rsidP="00C72BA1">
      <w:pPr>
        <w:spacing w:after="60"/>
        <w:ind w:left="1985" w:hanging="1985"/>
        <w:rPr>
          <w:rFonts w:ascii="Arial" w:hAnsi="Arial" w:cs="Arial"/>
          <w:b/>
        </w:rPr>
      </w:pPr>
    </w:p>
    <w:p w14:paraId="64897013" w14:textId="3A6CBECD" w:rsidR="00C72BA1" w:rsidRPr="00C72BA1" w:rsidRDefault="00C72BA1" w:rsidP="00C72BA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  <w:r w:rsidR="003E13F5">
        <w:rPr>
          <w:rFonts w:ascii="Arial" w:hAnsi="Arial" w:cs="Arial"/>
        </w:rPr>
        <w:t>CR</w:t>
      </w:r>
      <w:r w:rsidR="003E13F5" w:rsidRPr="003E13F5">
        <w:rPr>
          <w:rFonts w:ascii="Arial" w:hAnsi="Arial" w:cs="Arial"/>
        </w:rPr>
        <w:t>4736</w:t>
      </w:r>
    </w:p>
    <w:bookmarkEnd w:id="1"/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72F1D3" w14:textId="0EA0DC51" w:rsidR="003E13F5" w:rsidRDefault="003E13F5" w:rsidP="003E13F5">
      <w:pPr>
        <w:rPr>
          <w:rFonts w:ascii="Arial" w:hAnsi="Arial" w:cs="Arial"/>
          <w:color w:val="000000" w:themeColor="text1"/>
        </w:rPr>
      </w:pPr>
      <w:r w:rsidRPr="0019099C">
        <w:rPr>
          <w:rFonts w:ascii="Arial" w:hAnsi="Arial" w:cs="Arial"/>
          <w:color w:val="000000" w:themeColor="text1"/>
        </w:rPr>
        <w:t xml:space="preserve">SA2 thanks </w:t>
      </w:r>
      <w:r>
        <w:rPr>
          <w:rFonts w:ascii="Arial" w:hAnsi="Arial" w:cs="Arial"/>
          <w:color w:val="000000" w:themeColor="text1"/>
        </w:rPr>
        <w:t>CT</w:t>
      </w:r>
      <w:r w:rsidRPr="0019099C">
        <w:rPr>
          <w:rFonts w:ascii="Arial" w:hAnsi="Arial" w:cs="Arial"/>
          <w:color w:val="000000" w:themeColor="text1"/>
        </w:rPr>
        <w:t xml:space="preserve">4’s </w:t>
      </w:r>
      <w:r w:rsidRPr="003E13F5">
        <w:rPr>
          <w:rFonts w:ascii="Arial" w:hAnsi="Arial" w:cs="Arial"/>
          <w:color w:val="000000" w:themeColor="text1"/>
        </w:rPr>
        <w:t>LS on Data rate monitoring (C4-233573/S2-2310108)</w:t>
      </w:r>
      <w:r w:rsidRPr="0019099C">
        <w:rPr>
          <w:rFonts w:ascii="Arial" w:hAnsi="Arial" w:cs="Arial"/>
          <w:color w:val="000000" w:themeColor="text1"/>
        </w:rPr>
        <w:t xml:space="preserve"> and would like to provide the following replies to </w:t>
      </w:r>
      <w:r>
        <w:rPr>
          <w:rFonts w:ascii="Arial" w:hAnsi="Arial" w:cs="Arial"/>
          <w:color w:val="000000" w:themeColor="text1"/>
        </w:rPr>
        <w:t>CT1</w:t>
      </w:r>
      <w:r w:rsidRPr="0019099C">
        <w:rPr>
          <w:rFonts w:ascii="Arial" w:hAnsi="Arial" w:cs="Arial"/>
          <w:color w:val="000000" w:themeColor="text1"/>
        </w:rPr>
        <w:t>’s questions:</w:t>
      </w:r>
    </w:p>
    <w:p w14:paraId="6A1EFFAD" w14:textId="77777777" w:rsidR="003E13F5" w:rsidRDefault="003E13F5" w:rsidP="00462907">
      <w:pPr>
        <w:rPr>
          <w:rFonts w:ascii="Arial" w:hAnsi="Arial" w:cs="Arial"/>
        </w:rPr>
      </w:pPr>
    </w:p>
    <w:p w14:paraId="25E6BB42" w14:textId="5BDCF9E9" w:rsidR="00462907" w:rsidRPr="003E13F5" w:rsidRDefault="00462907" w:rsidP="00462907">
      <w:pPr>
        <w:rPr>
          <w:rFonts w:ascii="Arial" w:hAnsi="Arial" w:cs="Arial"/>
          <w:b/>
        </w:rPr>
      </w:pPr>
      <w:r w:rsidRPr="003E13F5">
        <w:rPr>
          <w:rFonts w:ascii="Arial" w:hAnsi="Arial" w:cs="Arial"/>
          <w:b/>
        </w:rPr>
        <w:t>CT4</w:t>
      </w:r>
      <w:r w:rsidR="003E13F5" w:rsidRPr="003E13F5">
        <w:rPr>
          <w:rFonts w:ascii="Arial" w:hAnsi="Arial" w:cs="Arial"/>
          <w:b/>
        </w:rPr>
        <w:t xml:space="preserve"> Question1:</w:t>
      </w:r>
      <w:r w:rsidRPr="003E13F5">
        <w:rPr>
          <w:rFonts w:ascii="Arial" w:hAnsi="Arial" w:cs="Arial"/>
          <w:b/>
        </w:rPr>
        <w:t xml:space="preserve"> </w:t>
      </w:r>
    </w:p>
    <w:p w14:paraId="5B921056" w14:textId="77777777" w:rsidR="00462907" w:rsidRDefault="00462907" w:rsidP="00462907">
      <w:pPr>
        <w:rPr>
          <w:rFonts w:ascii="Arial" w:hAnsi="Arial" w:cs="Arial"/>
        </w:rPr>
      </w:pPr>
    </w:p>
    <w:p w14:paraId="5AA25E85" w14:textId="3A968B5A" w:rsidR="00534D36" w:rsidRDefault="003E13F5" w:rsidP="003E13F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Request </w:t>
      </w:r>
      <w:r w:rsidR="003E082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to clarify </w:t>
      </w:r>
      <w:r w:rsidR="001B0579">
        <w:rPr>
          <w:rFonts w:ascii="Arial" w:hAnsi="Arial" w:cs="Arial"/>
        </w:rPr>
        <w:t>the</w:t>
      </w:r>
      <w:r w:rsidR="00462907">
        <w:rPr>
          <w:rFonts w:ascii="Arial" w:hAnsi="Arial" w:cs="Arial"/>
        </w:rPr>
        <w:t xml:space="preserve"> data rate information </w:t>
      </w:r>
      <w:r w:rsidR="001B0579">
        <w:rPr>
          <w:rFonts w:ascii="Arial" w:hAnsi="Arial" w:cs="Arial"/>
        </w:rPr>
        <w:t xml:space="preserve">that </w:t>
      </w:r>
      <w:r w:rsidR="00462907">
        <w:rPr>
          <w:rFonts w:ascii="Arial" w:hAnsi="Arial" w:cs="Arial"/>
        </w:rPr>
        <w:t xml:space="preserve">the </w:t>
      </w:r>
      <w:proofErr w:type="spellStart"/>
      <w:r w:rsidR="00462907">
        <w:rPr>
          <w:rFonts w:ascii="Arial" w:hAnsi="Arial" w:cs="Arial"/>
        </w:rPr>
        <w:t>UPF</w:t>
      </w:r>
      <w:proofErr w:type="spellEnd"/>
      <w:r w:rsidR="00462907">
        <w:rPr>
          <w:rFonts w:ascii="Arial" w:hAnsi="Arial" w:cs="Arial"/>
        </w:rPr>
        <w:t xml:space="preserve"> shall expose. For instance, if the (</w:t>
      </w:r>
      <w:proofErr w:type="spellStart"/>
      <w:r w:rsidR="00462907">
        <w:rPr>
          <w:rFonts w:ascii="Arial" w:hAnsi="Arial" w:cs="Arial"/>
        </w:rPr>
        <w:t>PFCP</w:t>
      </w:r>
      <w:proofErr w:type="spellEnd"/>
      <w:r w:rsidR="00462907">
        <w:rPr>
          <w:rFonts w:ascii="Arial" w:hAnsi="Arial" w:cs="Arial"/>
        </w:rPr>
        <w:t>) Measurement Period IE (</w:t>
      </w:r>
      <w:r w:rsidR="00462907" w:rsidRPr="00462907">
        <w:rPr>
          <w:rFonts w:ascii="Arial" w:hAnsi="Arial" w:cs="Arial"/>
        </w:rPr>
        <w:t xml:space="preserve">indicating the period to generate periodic </w:t>
      </w:r>
      <w:r w:rsidR="00534D36">
        <w:rPr>
          <w:rFonts w:ascii="Arial" w:hAnsi="Arial" w:cs="Arial"/>
        </w:rPr>
        <w:t>measurement</w:t>
      </w:r>
      <w:r w:rsidR="00462907" w:rsidRPr="00462907">
        <w:rPr>
          <w:rFonts w:ascii="Arial" w:hAnsi="Arial" w:cs="Arial"/>
        </w:rPr>
        <w:t xml:space="preserve"> reports</w:t>
      </w:r>
      <w:r w:rsidR="00462907">
        <w:rPr>
          <w:rFonts w:ascii="Arial" w:hAnsi="Arial" w:cs="Arial"/>
        </w:rPr>
        <w:t xml:space="preserve">) is set to 10 seconds and the monitoring averaging window is 2 seconds, should the </w:t>
      </w:r>
      <w:proofErr w:type="spellStart"/>
      <w:r w:rsidR="00462907">
        <w:rPr>
          <w:rFonts w:ascii="Arial" w:hAnsi="Arial" w:cs="Arial"/>
        </w:rPr>
        <w:t>UPF</w:t>
      </w:r>
      <w:proofErr w:type="spellEnd"/>
      <w:r w:rsidR="00462907">
        <w:rPr>
          <w:rFonts w:ascii="Arial" w:hAnsi="Arial" w:cs="Arial"/>
        </w:rPr>
        <w:t xml:space="preserve"> </w:t>
      </w:r>
      <w:r w:rsidR="00534D36">
        <w:rPr>
          <w:rFonts w:ascii="Arial" w:hAnsi="Arial" w:cs="Arial"/>
        </w:rPr>
        <w:t>measure the data rate during 2 seconds only once within the 10 seconds</w:t>
      </w:r>
      <w:r w:rsidR="00B53A97">
        <w:rPr>
          <w:rFonts w:ascii="Arial" w:hAnsi="Arial" w:cs="Arial"/>
        </w:rPr>
        <w:t xml:space="preserve"> and report this measurement</w:t>
      </w:r>
      <w:r w:rsidR="00534D36">
        <w:rPr>
          <w:rFonts w:ascii="Arial" w:hAnsi="Arial" w:cs="Arial"/>
        </w:rPr>
        <w:t xml:space="preserve">, or should the </w:t>
      </w:r>
      <w:proofErr w:type="spellStart"/>
      <w:r w:rsidR="00534D36">
        <w:rPr>
          <w:rFonts w:ascii="Arial" w:hAnsi="Arial" w:cs="Arial"/>
        </w:rPr>
        <w:t>UPF</w:t>
      </w:r>
      <w:proofErr w:type="spellEnd"/>
      <w:r w:rsidR="00534D36">
        <w:rPr>
          <w:rFonts w:ascii="Arial" w:hAnsi="Arial" w:cs="Arial"/>
        </w:rPr>
        <w:t xml:space="preserve"> measure the data rate up to 5 times within the 10 seconds </w:t>
      </w:r>
      <w:r w:rsidR="00172D08">
        <w:rPr>
          <w:rFonts w:ascii="Arial" w:hAnsi="Arial" w:cs="Arial"/>
        </w:rPr>
        <w:t>and</w:t>
      </w:r>
      <w:r w:rsidR="00534D36">
        <w:rPr>
          <w:rFonts w:ascii="Arial" w:hAnsi="Arial" w:cs="Arial"/>
        </w:rPr>
        <w:t xml:space="preserve"> report the minimum, maximum and average data rate over the measurement period? </w:t>
      </w:r>
    </w:p>
    <w:p w14:paraId="21E5EF77" w14:textId="77777777" w:rsidR="003E13F5" w:rsidRDefault="003E13F5" w:rsidP="003E13F5">
      <w:pPr>
        <w:ind w:left="720"/>
        <w:rPr>
          <w:rFonts w:ascii="Arial" w:hAnsi="Arial" w:cs="Arial"/>
        </w:rPr>
      </w:pPr>
    </w:p>
    <w:p w14:paraId="53FEBEC9" w14:textId="0D207D94" w:rsidR="003E13F5" w:rsidRPr="00B332FD" w:rsidRDefault="00577E48" w:rsidP="00577E48">
      <w:pPr>
        <w:rPr>
          <w:rFonts w:ascii="Arial" w:hAnsi="Arial" w:cs="Arial"/>
          <w:b/>
          <w:lang w:eastAsia="zh-CN"/>
        </w:rPr>
      </w:pPr>
      <w:r w:rsidRPr="00B332FD">
        <w:rPr>
          <w:rFonts w:ascii="Arial" w:hAnsi="Arial" w:cs="Arial" w:hint="eastAsia"/>
          <w:b/>
          <w:lang w:eastAsia="zh-CN"/>
        </w:rPr>
        <w:t>S</w:t>
      </w:r>
      <w:r w:rsidRPr="00B332FD">
        <w:rPr>
          <w:rFonts w:ascii="Arial" w:hAnsi="Arial" w:cs="Arial"/>
          <w:b/>
          <w:lang w:eastAsia="zh-CN"/>
        </w:rPr>
        <w:t>A2 answer:</w:t>
      </w:r>
    </w:p>
    <w:p w14:paraId="66A6B6F0" w14:textId="45612D0D" w:rsidR="00C72BA1" w:rsidRPr="00C72BA1" w:rsidRDefault="00B332FD" w:rsidP="00B332FD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C72BA1">
        <w:rPr>
          <w:rFonts w:ascii="Arial" w:hAnsi="Arial" w:cs="Arial"/>
          <w:lang w:eastAsia="zh-CN"/>
        </w:rPr>
        <w:t xml:space="preserve">he data rate </w:t>
      </w:r>
      <w:r>
        <w:rPr>
          <w:rFonts w:ascii="Arial" w:hAnsi="Arial" w:cs="Arial"/>
          <w:lang w:eastAsia="zh-CN"/>
        </w:rPr>
        <w:t xml:space="preserve">report is </w:t>
      </w:r>
      <w:r w:rsidR="003E13F5">
        <w:rPr>
          <w:rFonts w:ascii="Arial" w:hAnsi="Arial" w:cs="Arial"/>
          <w:lang w:eastAsia="zh-CN"/>
        </w:rPr>
        <w:t>based on the</w:t>
      </w:r>
      <w:r>
        <w:rPr>
          <w:rFonts w:ascii="Arial" w:hAnsi="Arial" w:cs="Arial"/>
          <w:lang w:eastAsia="zh-CN"/>
        </w:rPr>
        <w:t xml:space="preserve"> definition</w:t>
      </w:r>
      <w:r w:rsidR="003E13F5" w:rsidRPr="003E13F5">
        <w:rPr>
          <w:rFonts w:ascii="Arial" w:hAnsi="Arial" w:cs="Arial"/>
          <w:lang w:eastAsia="zh-CN"/>
        </w:rPr>
        <w:t xml:space="preserve"> in clause 5.8.2.18 i</w:t>
      </w:r>
      <w:r>
        <w:rPr>
          <w:rFonts w:ascii="Arial" w:hAnsi="Arial" w:cs="Arial"/>
          <w:lang w:eastAsia="zh-CN"/>
        </w:rPr>
        <w:t xml:space="preserve">n TS 23.501. </w:t>
      </w:r>
      <w:r w:rsidR="003E13F5">
        <w:rPr>
          <w:rFonts w:ascii="Arial" w:hAnsi="Arial" w:cs="Arial"/>
          <w:lang w:eastAsia="zh-CN"/>
        </w:rPr>
        <w:t>With regard to the instance, t</w:t>
      </w:r>
      <w:r w:rsidR="00C72BA1">
        <w:rPr>
          <w:rFonts w:ascii="Arial" w:hAnsi="Arial" w:cs="Arial"/>
          <w:lang w:eastAsia="zh-CN"/>
        </w:rPr>
        <w:t>he</w:t>
      </w:r>
      <w:r w:rsidR="00C72BA1" w:rsidRPr="00C72BA1">
        <w:rPr>
          <w:rFonts w:ascii="Arial" w:hAnsi="Arial" w:cs="Arial"/>
          <w:lang w:eastAsia="zh-CN"/>
        </w:rPr>
        <w:t xml:space="preserve"> </w:t>
      </w:r>
      <w:r w:rsidR="00C72BA1">
        <w:rPr>
          <w:rFonts w:ascii="Arial" w:hAnsi="Arial" w:cs="Arial"/>
          <w:lang w:eastAsia="zh-CN"/>
        </w:rPr>
        <w:t>latter one seems more precise but</w:t>
      </w:r>
      <w:r w:rsidR="00375CDF">
        <w:rPr>
          <w:rFonts w:ascii="Arial" w:hAnsi="Arial" w:cs="Arial"/>
          <w:lang w:eastAsia="zh-CN"/>
        </w:rPr>
        <w:t xml:space="preserve"> SA2 treat</w:t>
      </w:r>
      <w:r w:rsidR="003E082C">
        <w:rPr>
          <w:rFonts w:ascii="Arial" w:hAnsi="Arial" w:cs="Arial"/>
          <w:lang w:eastAsia="zh-CN"/>
        </w:rPr>
        <w:t>s</w:t>
      </w:r>
      <w:r w:rsidR="00375CDF">
        <w:rPr>
          <w:rFonts w:ascii="Arial" w:hAnsi="Arial" w:cs="Arial"/>
          <w:lang w:eastAsia="zh-CN"/>
        </w:rPr>
        <w:t xml:space="preserve"> this</w:t>
      </w:r>
      <w:r w:rsidR="003E13F5">
        <w:rPr>
          <w:rFonts w:ascii="Arial" w:hAnsi="Arial" w:cs="Arial"/>
          <w:lang w:eastAsia="zh-CN"/>
        </w:rPr>
        <w:t xml:space="preserve"> detail of the </w:t>
      </w:r>
      <w:r w:rsidR="00C72BA1">
        <w:rPr>
          <w:rFonts w:ascii="Arial" w:hAnsi="Arial" w:cs="Arial"/>
          <w:lang w:eastAsia="zh-CN"/>
        </w:rPr>
        <w:t>data rate</w:t>
      </w:r>
      <w:r w:rsidR="003E082C">
        <w:rPr>
          <w:rFonts w:ascii="Arial" w:hAnsi="Arial" w:cs="Arial"/>
          <w:lang w:eastAsia="zh-CN"/>
        </w:rPr>
        <w:t xml:space="preserve"> as </w:t>
      </w:r>
      <w:r w:rsidR="00C72BA1">
        <w:rPr>
          <w:rFonts w:ascii="Arial" w:hAnsi="Arial" w:cs="Arial"/>
          <w:lang w:eastAsia="zh-CN"/>
        </w:rPr>
        <w:t xml:space="preserve">stage3’s definition and </w:t>
      </w:r>
      <w:r w:rsidR="003E082C">
        <w:rPr>
          <w:rFonts w:ascii="Arial" w:hAnsi="Arial" w:cs="Arial"/>
          <w:lang w:eastAsia="zh-CN"/>
        </w:rPr>
        <w:t xml:space="preserve">it is up to </w:t>
      </w:r>
      <w:r w:rsidR="00C72BA1">
        <w:rPr>
          <w:rFonts w:ascii="Arial" w:hAnsi="Arial" w:cs="Arial"/>
          <w:lang w:eastAsia="zh-CN"/>
        </w:rPr>
        <w:t xml:space="preserve">CT4’s decision. </w:t>
      </w:r>
    </w:p>
    <w:p w14:paraId="3DCD981D" w14:textId="77777777" w:rsidR="00462907" w:rsidRDefault="00462907" w:rsidP="00534D36">
      <w:pPr>
        <w:rPr>
          <w:rFonts w:ascii="Arial" w:hAnsi="Arial" w:cs="Arial"/>
        </w:rPr>
      </w:pPr>
    </w:p>
    <w:p w14:paraId="721EA63E" w14:textId="77777777" w:rsidR="003E13F5" w:rsidRDefault="003E13F5" w:rsidP="003E13F5">
      <w:pPr>
        <w:rPr>
          <w:rFonts w:ascii="Arial" w:hAnsi="Arial" w:cs="Arial"/>
          <w:b/>
        </w:rPr>
      </w:pPr>
      <w:r w:rsidRPr="003E13F5">
        <w:rPr>
          <w:rFonts w:ascii="Arial" w:hAnsi="Arial" w:cs="Arial"/>
          <w:b/>
        </w:rPr>
        <w:t>CT4 Question</w:t>
      </w:r>
      <w:r>
        <w:rPr>
          <w:rFonts w:ascii="Arial" w:hAnsi="Arial" w:cs="Arial"/>
          <w:b/>
        </w:rPr>
        <w:t>2</w:t>
      </w:r>
      <w:r w:rsidRPr="003E13F5">
        <w:rPr>
          <w:rFonts w:ascii="Arial" w:hAnsi="Arial" w:cs="Arial"/>
          <w:b/>
        </w:rPr>
        <w:t xml:space="preserve">: </w:t>
      </w:r>
    </w:p>
    <w:p w14:paraId="144439B7" w14:textId="3C8FC252" w:rsidR="00462907" w:rsidRDefault="00462907" w:rsidP="003E13F5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what is the standardized value of the monitoring averaging window for non-</w:t>
      </w:r>
      <w:proofErr w:type="spellStart"/>
      <w:r>
        <w:rPr>
          <w:rFonts w:ascii="Arial" w:hAnsi="Arial" w:cs="Arial"/>
        </w:rPr>
        <w:t>GBR</w:t>
      </w:r>
      <w:proofErr w:type="spellEnd"/>
      <w:r>
        <w:rPr>
          <w:rFonts w:ascii="Arial" w:hAnsi="Arial" w:cs="Arial"/>
        </w:rPr>
        <w:t xml:space="preserve"> QoS flows?</w:t>
      </w:r>
    </w:p>
    <w:p w14:paraId="0EC87DD3" w14:textId="77777777" w:rsidR="003E13F5" w:rsidRDefault="003E13F5" w:rsidP="003E13F5">
      <w:pPr>
        <w:rPr>
          <w:rFonts w:ascii="Arial" w:hAnsi="Arial" w:cs="Arial"/>
          <w:b/>
        </w:rPr>
      </w:pPr>
    </w:p>
    <w:p w14:paraId="16219FDF" w14:textId="77777777" w:rsidR="00375CDF" w:rsidRDefault="00577E48" w:rsidP="00462907">
      <w:pPr>
        <w:rPr>
          <w:rFonts w:ascii="Arial" w:hAnsi="Arial" w:cs="Arial"/>
        </w:rPr>
      </w:pPr>
      <w:r w:rsidRPr="00B332FD">
        <w:rPr>
          <w:rFonts w:ascii="Arial" w:hAnsi="Arial" w:cs="Arial"/>
          <w:b/>
        </w:rPr>
        <w:t>SA2 answer:</w:t>
      </w:r>
      <w:r w:rsidR="00375CDF" w:rsidRPr="00375CDF">
        <w:rPr>
          <w:rFonts w:ascii="Arial" w:hAnsi="Arial" w:cs="Arial"/>
        </w:rPr>
        <w:t xml:space="preserve"> </w:t>
      </w:r>
    </w:p>
    <w:p w14:paraId="4A10F131" w14:textId="5FDEF3C8" w:rsidR="00462907" w:rsidRPr="00375CDF" w:rsidRDefault="00375CDF" w:rsidP="003E082C">
      <w:pPr>
        <w:ind w:left="720"/>
        <w:rPr>
          <w:rFonts w:ascii="Arial" w:hAnsi="Arial" w:cs="Arial"/>
        </w:rPr>
      </w:pPr>
      <w:r w:rsidRPr="00375CDF">
        <w:rPr>
          <w:rFonts w:ascii="Arial" w:hAnsi="Arial" w:cs="Arial"/>
        </w:rPr>
        <w:t>2000ms as the Default Averaging Window of the QoS flow as described in clause 5.7.4</w:t>
      </w:r>
      <w:r w:rsidR="003E082C">
        <w:rPr>
          <w:rFonts w:ascii="Arial" w:hAnsi="Arial" w:cs="Arial"/>
        </w:rPr>
        <w:t xml:space="preserve"> of TS 23.501</w:t>
      </w:r>
      <w:r>
        <w:rPr>
          <w:rFonts w:ascii="Arial" w:hAnsi="Arial" w:cs="Arial"/>
        </w:rPr>
        <w:t>.</w:t>
      </w:r>
    </w:p>
    <w:p w14:paraId="432F959B" w14:textId="77777777" w:rsidR="00C72BA1" w:rsidRPr="00C72BA1" w:rsidRDefault="00C72BA1" w:rsidP="00C72BA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C72BA1">
        <w:rPr>
          <w:rFonts w:ascii="Arial" w:hAnsi="Arial"/>
          <w:sz w:val="36"/>
          <w:lang w:eastAsia="en-GB"/>
        </w:rPr>
        <w:t>2</w:t>
      </w:r>
      <w:r w:rsidRPr="00C72BA1">
        <w:rPr>
          <w:rFonts w:ascii="Arial" w:hAnsi="Arial"/>
          <w:sz w:val="36"/>
          <w:lang w:eastAsia="en-GB"/>
        </w:rPr>
        <w:tab/>
        <w:t>Actions</w:t>
      </w:r>
    </w:p>
    <w:p w14:paraId="7BF3A47C" w14:textId="5D635168" w:rsidR="00463675" w:rsidRPr="00A97D07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 xml:space="preserve">To </w:t>
      </w:r>
      <w:r w:rsidR="00C72BA1">
        <w:rPr>
          <w:rFonts w:ascii="Arial" w:hAnsi="Arial" w:cs="Arial"/>
          <w:b/>
          <w:lang w:val="en-US"/>
        </w:rPr>
        <w:t>CT4</w:t>
      </w:r>
    </w:p>
    <w:p w14:paraId="29B9FE88" w14:textId="3EE70FA0" w:rsidR="00C72BA1" w:rsidRPr="00C72BA1" w:rsidRDefault="00463675" w:rsidP="00C72BA1">
      <w:pPr>
        <w:spacing w:after="120"/>
        <w:ind w:left="993" w:hanging="993"/>
        <w:rPr>
          <w:rFonts w:ascii="Arial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72BA1" w:rsidRPr="00C72BA1">
        <w:rPr>
          <w:rFonts w:ascii="Arial" w:hAnsi="Arial" w:cs="Arial"/>
          <w:b/>
          <w:lang w:eastAsia="en-GB"/>
        </w:rPr>
        <w:t xml:space="preserve">SA2 respectfully asks </w:t>
      </w:r>
      <w:r w:rsidR="003E082C">
        <w:rPr>
          <w:rFonts w:ascii="Arial" w:hAnsi="Arial" w:cs="Arial"/>
          <w:b/>
          <w:lang w:eastAsia="en-GB"/>
        </w:rPr>
        <w:t>CT</w:t>
      </w:r>
      <w:bookmarkStart w:id="12" w:name="_GoBack"/>
      <w:bookmarkEnd w:id="12"/>
      <w:r w:rsidR="00C72BA1" w:rsidRPr="00C72BA1">
        <w:rPr>
          <w:rFonts w:ascii="Arial" w:hAnsi="Arial" w:cs="Arial"/>
          <w:b/>
          <w:lang w:eastAsia="en-GB"/>
        </w:rPr>
        <w:t>4 to take the above information into account</w:t>
      </w:r>
      <w:r w:rsidR="00C72BA1" w:rsidRPr="00C72BA1">
        <w:rPr>
          <w:rFonts w:ascii="Arial" w:hAnsi="Arial" w:cs="Arial"/>
          <w:b/>
          <w:bCs/>
          <w:lang w:eastAsia="en-GB"/>
        </w:rPr>
        <w:t>.</w:t>
      </w:r>
    </w:p>
    <w:p w14:paraId="5F66769B" w14:textId="77777777" w:rsidR="00C72BA1" w:rsidRPr="00C72BA1" w:rsidRDefault="00C72BA1" w:rsidP="00C72BA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 w:rsidRPr="00C72BA1">
        <w:rPr>
          <w:rFonts w:ascii="Arial" w:hAnsi="Arial"/>
          <w:sz w:val="36"/>
          <w:szCs w:val="36"/>
          <w:lang w:eastAsia="en-GB"/>
        </w:rPr>
        <w:lastRenderedPageBreak/>
        <w:t>3</w:t>
      </w:r>
      <w:r w:rsidRPr="00C72BA1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C72BA1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C72BA1">
        <w:rPr>
          <w:rFonts w:ascii="Arial" w:hAnsi="Arial" w:cs="Arial"/>
          <w:sz w:val="36"/>
          <w:szCs w:val="36"/>
          <w:lang w:eastAsia="en-GB"/>
        </w:rPr>
        <w:t>SA</w:t>
      </w:r>
      <w:r w:rsidRPr="00C72BA1">
        <w:rPr>
          <w:rFonts w:ascii="Arial" w:hAnsi="Arial" w:cs="Arial"/>
          <w:bCs/>
          <w:sz w:val="36"/>
          <w:szCs w:val="36"/>
          <w:lang w:eastAsia="en-GB"/>
        </w:rPr>
        <w:t xml:space="preserve"> </w:t>
      </w:r>
      <w:proofErr w:type="spellStart"/>
      <w:r w:rsidRPr="00C72BA1">
        <w:rPr>
          <w:rFonts w:ascii="Arial" w:hAnsi="Arial" w:cs="Arial"/>
          <w:bCs/>
          <w:sz w:val="36"/>
          <w:szCs w:val="36"/>
          <w:lang w:eastAsia="en-GB"/>
        </w:rPr>
        <w:t>WG</w:t>
      </w:r>
      <w:proofErr w:type="spellEnd"/>
      <w:r w:rsidRPr="00C72BA1">
        <w:rPr>
          <w:rFonts w:ascii="Arial" w:hAnsi="Arial" w:cs="Arial"/>
          <w:bCs/>
          <w:sz w:val="36"/>
          <w:szCs w:val="36"/>
          <w:lang w:eastAsia="en-GB"/>
        </w:rPr>
        <w:t xml:space="preserve"> 2</w:t>
      </w:r>
      <w:r w:rsidRPr="00C72BA1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78E0F1EB" w14:textId="77777777" w:rsidR="00C72BA1" w:rsidRPr="00C72BA1" w:rsidRDefault="00C72BA1" w:rsidP="00C72B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楷体" w:hAnsi="Arial" w:cs="Arial"/>
          <w:lang w:eastAsia="en-GB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C72BA1">
        <w:rPr>
          <w:rFonts w:ascii="Arial" w:eastAsia="楷体" w:hAnsi="Arial" w:cs="Arial"/>
          <w:lang w:eastAsia="en-GB"/>
        </w:rPr>
        <w:t>SA2#160</w:t>
      </w:r>
      <w:r w:rsidRPr="00C72BA1">
        <w:rPr>
          <w:rFonts w:ascii="Arial" w:eastAsia="楷体" w:hAnsi="Arial" w:cs="Arial"/>
          <w:lang w:eastAsia="en-GB"/>
        </w:rPr>
        <w:tab/>
        <w:t>13</w:t>
      </w:r>
      <w:r w:rsidRPr="00C72BA1">
        <w:rPr>
          <w:rFonts w:ascii="Arial" w:eastAsia="楷体" w:hAnsi="Arial" w:cs="Arial"/>
          <w:vertAlign w:val="superscript"/>
          <w:lang w:eastAsia="en-GB"/>
        </w:rPr>
        <w:t>th</w:t>
      </w:r>
      <w:r w:rsidRPr="00C72BA1">
        <w:rPr>
          <w:rFonts w:ascii="Arial" w:eastAsia="楷体" w:hAnsi="Arial" w:cs="Arial"/>
          <w:lang w:eastAsia="en-GB"/>
        </w:rPr>
        <w:t xml:space="preserve"> - 17</w:t>
      </w:r>
      <w:r w:rsidRPr="00C72BA1">
        <w:rPr>
          <w:rFonts w:ascii="Arial" w:eastAsia="楷体" w:hAnsi="Arial" w:cs="Arial"/>
          <w:vertAlign w:val="superscript"/>
          <w:lang w:eastAsia="en-GB"/>
        </w:rPr>
        <w:t>th</w:t>
      </w:r>
      <w:r w:rsidRPr="00C72BA1">
        <w:rPr>
          <w:rFonts w:ascii="Arial" w:eastAsia="楷体" w:hAnsi="Arial" w:cs="Arial"/>
          <w:lang w:eastAsia="en-GB"/>
        </w:rPr>
        <w:t xml:space="preserve"> November 2023, </w:t>
      </w:r>
      <w:r w:rsidRPr="00C72BA1">
        <w:rPr>
          <w:rFonts w:ascii="Arial" w:eastAsia="楷体" w:hAnsi="Arial" w:cs="Arial"/>
          <w:lang w:eastAsia="en-GB"/>
        </w:rPr>
        <w:tab/>
      </w:r>
      <w:r w:rsidRPr="00C72BA1">
        <w:rPr>
          <w:rFonts w:ascii="Arial" w:eastAsia="楷体" w:hAnsi="Arial" w:cs="Arial"/>
          <w:lang w:eastAsia="en-GB"/>
        </w:rPr>
        <w:tab/>
      </w:r>
      <w:r w:rsidRPr="00C72BA1">
        <w:rPr>
          <w:rFonts w:ascii="Arial" w:eastAsia="楷体" w:hAnsi="Arial" w:cs="Arial"/>
          <w:lang w:eastAsia="en-GB"/>
        </w:rPr>
        <w:tab/>
        <w:t>Chicago, USA</w:t>
      </w:r>
      <w:bookmarkEnd w:id="13"/>
      <w:bookmarkEnd w:id="14"/>
    </w:p>
    <w:p w14:paraId="68ADCDDD" w14:textId="77777777" w:rsidR="00C72BA1" w:rsidRPr="00C72BA1" w:rsidRDefault="00C72BA1" w:rsidP="00C72B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楷体" w:hAnsi="Arial" w:cs="Arial"/>
          <w:lang w:eastAsia="en-GB"/>
        </w:rPr>
      </w:pPr>
      <w:r w:rsidRPr="00C72BA1">
        <w:rPr>
          <w:rFonts w:ascii="Arial" w:eastAsia="楷体" w:hAnsi="Arial" w:cs="Arial"/>
          <w:lang w:eastAsia="en-GB"/>
        </w:rPr>
        <w:t>SA2#161</w:t>
      </w:r>
      <w:r w:rsidRPr="00C72BA1">
        <w:rPr>
          <w:rFonts w:ascii="Arial" w:eastAsia="楷体" w:hAnsi="Arial" w:cs="Arial"/>
          <w:lang w:eastAsia="en-GB"/>
        </w:rPr>
        <w:tab/>
      </w:r>
      <w:bookmarkEnd w:id="15"/>
      <w:bookmarkEnd w:id="16"/>
      <w:r w:rsidRPr="00C72BA1">
        <w:rPr>
          <w:rFonts w:ascii="Arial" w:eastAsia="楷体" w:hAnsi="Arial" w:cs="Arial"/>
          <w:lang w:eastAsia="en-GB"/>
        </w:rPr>
        <w:t>26</w:t>
      </w:r>
      <w:r w:rsidRPr="00C72BA1">
        <w:rPr>
          <w:rFonts w:ascii="Arial" w:eastAsia="楷体" w:hAnsi="Arial" w:cs="Arial"/>
          <w:vertAlign w:val="superscript"/>
          <w:lang w:eastAsia="en-GB"/>
        </w:rPr>
        <w:t>th</w:t>
      </w:r>
      <w:r w:rsidRPr="00C72BA1">
        <w:rPr>
          <w:rFonts w:ascii="Arial" w:eastAsia="楷体" w:hAnsi="Arial" w:cs="Arial"/>
          <w:lang w:eastAsia="en-GB"/>
        </w:rPr>
        <w:t xml:space="preserve"> February-1</w:t>
      </w:r>
      <w:r w:rsidRPr="00C72BA1">
        <w:rPr>
          <w:rFonts w:ascii="Arial" w:eastAsia="楷体" w:hAnsi="Arial" w:cs="Arial"/>
          <w:vertAlign w:val="superscript"/>
          <w:lang w:eastAsia="en-GB"/>
        </w:rPr>
        <w:t>st</w:t>
      </w:r>
      <w:r w:rsidRPr="00C72BA1">
        <w:rPr>
          <w:rFonts w:ascii="Arial" w:eastAsia="楷体" w:hAnsi="Arial" w:cs="Arial"/>
          <w:lang w:eastAsia="en-GB"/>
        </w:rPr>
        <w:t xml:space="preserve"> March, 2024                            </w:t>
      </w:r>
      <w:r w:rsidRPr="00C72BA1">
        <w:rPr>
          <w:rFonts w:ascii="Arial" w:eastAsia="楷体" w:hAnsi="Arial" w:cs="Arial"/>
          <w:lang w:eastAsia="en-GB"/>
        </w:rPr>
        <w:tab/>
        <w:t>Athens, GR</w:t>
      </w:r>
    </w:p>
    <w:p w14:paraId="282B989B" w14:textId="1E89DB97" w:rsidR="002C130F" w:rsidRPr="00C72BA1" w:rsidRDefault="002C130F" w:rsidP="00C72BA1">
      <w:pPr>
        <w:spacing w:after="120"/>
        <w:ind w:left="993" w:hanging="993"/>
        <w:rPr>
          <w:rFonts w:ascii="Arial" w:hAnsi="Arial" w:cs="Arial"/>
          <w:bCs/>
        </w:rPr>
      </w:pPr>
    </w:p>
    <w:sectPr w:rsidR="002C130F" w:rsidRPr="00C72BA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0A27C" w14:textId="77777777" w:rsidR="00B55A7E" w:rsidRDefault="00B55A7E">
      <w:r>
        <w:separator/>
      </w:r>
    </w:p>
  </w:endnote>
  <w:endnote w:type="continuationSeparator" w:id="0">
    <w:p w14:paraId="0DFEBBB3" w14:textId="77777777" w:rsidR="00B55A7E" w:rsidRDefault="00B55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53C82" w14:textId="77777777" w:rsidR="00B55A7E" w:rsidRDefault="00B55A7E">
      <w:r>
        <w:separator/>
      </w:r>
    </w:p>
  </w:footnote>
  <w:footnote w:type="continuationSeparator" w:id="0">
    <w:p w14:paraId="2F4E8A8E" w14:textId="77777777" w:rsidR="00B55A7E" w:rsidRDefault="00B55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F2CCA"/>
    <w:multiLevelType w:val="hybridMultilevel"/>
    <w:tmpl w:val="E1EE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B3F9D"/>
    <w:multiLevelType w:val="hybridMultilevel"/>
    <w:tmpl w:val="43129E1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5"/>
  </w:num>
  <w:num w:numId="18">
    <w:abstractNumId w:val="10"/>
  </w:num>
  <w:num w:numId="19">
    <w:abstractNumId w:val="21"/>
  </w:num>
  <w:num w:numId="20">
    <w:abstractNumId w:val="17"/>
  </w:num>
  <w:num w:numId="21">
    <w:abstractNumId w:val="16"/>
  </w:num>
  <w:num w:numId="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2D08"/>
    <w:rsid w:val="001734EB"/>
    <w:rsid w:val="001A4AF7"/>
    <w:rsid w:val="001B0579"/>
    <w:rsid w:val="001C6AAB"/>
    <w:rsid w:val="001F2FD8"/>
    <w:rsid w:val="00203F94"/>
    <w:rsid w:val="002174D3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5CDF"/>
    <w:rsid w:val="00377233"/>
    <w:rsid w:val="00377342"/>
    <w:rsid w:val="003901E1"/>
    <w:rsid w:val="00395E08"/>
    <w:rsid w:val="003D106E"/>
    <w:rsid w:val="003E082C"/>
    <w:rsid w:val="003E13F5"/>
    <w:rsid w:val="003F7CA3"/>
    <w:rsid w:val="00401229"/>
    <w:rsid w:val="004234FF"/>
    <w:rsid w:val="00425CB0"/>
    <w:rsid w:val="0043286A"/>
    <w:rsid w:val="00433139"/>
    <w:rsid w:val="004436CF"/>
    <w:rsid w:val="00445241"/>
    <w:rsid w:val="00462907"/>
    <w:rsid w:val="00463675"/>
    <w:rsid w:val="004A645F"/>
    <w:rsid w:val="004B242A"/>
    <w:rsid w:val="004B43FA"/>
    <w:rsid w:val="004C3F5A"/>
    <w:rsid w:val="004C4DCF"/>
    <w:rsid w:val="004F5E5E"/>
    <w:rsid w:val="0050341D"/>
    <w:rsid w:val="00503DD8"/>
    <w:rsid w:val="00507006"/>
    <w:rsid w:val="00534D36"/>
    <w:rsid w:val="005535EB"/>
    <w:rsid w:val="00555098"/>
    <w:rsid w:val="005703C3"/>
    <w:rsid w:val="00577E48"/>
    <w:rsid w:val="00584B08"/>
    <w:rsid w:val="00596BED"/>
    <w:rsid w:val="005D731C"/>
    <w:rsid w:val="0061389D"/>
    <w:rsid w:val="00616E9B"/>
    <w:rsid w:val="00637CE9"/>
    <w:rsid w:val="00643CE1"/>
    <w:rsid w:val="00654758"/>
    <w:rsid w:val="00655989"/>
    <w:rsid w:val="0068420E"/>
    <w:rsid w:val="00687A0B"/>
    <w:rsid w:val="006C3686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3015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76D94"/>
    <w:rsid w:val="00977BB6"/>
    <w:rsid w:val="009A55C9"/>
    <w:rsid w:val="009A79FC"/>
    <w:rsid w:val="009B1159"/>
    <w:rsid w:val="009F6E85"/>
    <w:rsid w:val="00A067D9"/>
    <w:rsid w:val="00A57710"/>
    <w:rsid w:val="00A6286A"/>
    <w:rsid w:val="00A705BD"/>
    <w:rsid w:val="00A72298"/>
    <w:rsid w:val="00A7348D"/>
    <w:rsid w:val="00A829AA"/>
    <w:rsid w:val="00A97D07"/>
    <w:rsid w:val="00AB071E"/>
    <w:rsid w:val="00AD51BB"/>
    <w:rsid w:val="00AE01C5"/>
    <w:rsid w:val="00AE489C"/>
    <w:rsid w:val="00AE7BE7"/>
    <w:rsid w:val="00B06DC3"/>
    <w:rsid w:val="00B144F4"/>
    <w:rsid w:val="00B332FD"/>
    <w:rsid w:val="00B538AC"/>
    <w:rsid w:val="00B53A97"/>
    <w:rsid w:val="00B55A7E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2BA1"/>
    <w:rsid w:val="00C75E02"/>
    <w:rsid w:val="00C76CA3"/>
    <w:rsid w:val="00CA2FB0"/>
    <w:rsid w:val="00CA5923"/>
    <w:rsid w:val="00D05B6A"/>
    <w:rsid w:val="00D12180"/>
    <w:rsid w:val="00D153C8"/>
    <w:rsid w:val="00D27806"/>
    <w:rsid w:val="00D42FA0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67216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f2">
    <w:name w:val="FollowedHyperlink"/>
    <w:basedOn w:val="a0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af3">
    <w:name w:val="Unresolved Mention"/>
    <w:basedOn w:val="a0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a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21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21">
    <w:name w:val="List 2"/>
    <w:basedOn w:val="a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af4">
    <w:name w:val="Revision"/>
    <w:hidden/>
    <w:uiPriority w:val="99"/>
    <w:semiHidden/>
    <w:rsid w:val="00972743"/>
    <w:rPr>
      <w:lang w:eastAsia="en-US"/>
    </w:rPr>
  </w:style>
  <w:style w:type="paragraph" w:styleId="af5">
    <w:name w:val="List Paragraph"/>
    <w:basedOn w:val="a"/>
    <w:uiPriority w:val="34"/>
    <w:qFormat/>
    <w:rsid w:val="00F6301A"/>
    <w:pPr>
      <w:ind w:left="720"/>
      <w:contextualSpacing/>
    </w:pPr>
  </w:style>
  <w:style w:type="character" w:customStyle="1" w:styleId="a4">
    <w:name w:val="页眉 字符"/>
    <w:link w:val="a3"/>
    <w:rsid w:val="00C72BA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5</cp:revision>
  <cp:lastPrinted>2002-04-23T07:10:00Z</cp:lastPrinted>
  <dcterms:created xsi:type="dcterms:W3CDTF">2023-09-29T07:40:00Z</dcterms:created>
  <dcterms:modified xsi:type="dcterms:W3CDTF">2023-09-29T12:14:00Z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